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772" w:rsidRDefault="00E13772">
      <w:pPr>
        <w:rPr>
          <w:color w:val="002060"/>
          <w:sz w:val="22"/>
          <w:szCs w:val="22"/>
        </w:rPr>
      </w:pPr>
    </w:p>
    <w:p w:rsidR="002A762E" w:rsidRPr="002A762E" w:rsidRDefault="002A762E" w:rsidP="002A762E">
      <w:pPr>
        <w:rPr>
          <w:b/>
          <w:color w:val="002060"/>
          <w:sz w:val="32"/>
          <w:szCs w:val="32"/>
        </w:rPr>
      </w:pPr>
      <w:r w:rsidRPr="002A762E">
        <w:rPr>
          <w:b/>
          <w:color w:val="002060"/>
          <w:sz w:val="32"/>
          <w:szCs w:val="32"/>
        </w:rPr>
        <w:t>Guideline for Hackathon</w:t>
      </w:r>
    </w:p>
    <w:p w:rsidR="002A762E" w:rsidRPr="002A762E" w:rsidRDefault="002A762E" w:rsidP="002A762E">
      <w:pPr>
        <w:rPr>
          <w:color w:val="002060"/>
          <w:sz w:val="22"/>
          <w:szCs w:val="22"/>
        </w:rPr>
      </w:pPr>
    </w:p>
    <w:p w:rsidR="002A762E" w:rsidRDefault="002A762E" w:rsidP="002A762E">
      <w:pPr>
        <w:rPr>
          <w:color w:val="002060"/>
          <w:sz w:val="22"/>
          <w:szCs w:val="22"/>
        </w:rPr>
      </w:pPr>
      <w:r w:rsidRPr="002A762E">
        <w:rPr>
          <w:color w:val="002060"/>
          <w:sz w:val="22"/>
          <w:szCs w:val="22"/>
        </w:rPr>
        <w:t>Developing your idea to a prototype or proof of concept in a short period of time, where in the meantime you advance your skills, networking, innovative solutions while working. The hackathon provides a platform for creativity, innovation and teamwork.</w:t>
      </w:r>
    </w:p>
    <w:p w:rsidR="002A762E" w:rsidRPr="002A762E" w:rsidRDefault="002A762E" w:rsidP="002A762E">
      <w:pPr>
        <w:rPr>
          <w:color w:val="002060"/>
          <w:sz w:val="22"/>
          <w:szCs w:val="22"/>
        </w:rPr>
      </w:pPr>
    </w:p>
    <w:p w:rsidR="002A762E" w:rsidRDefault="002A762E" w:rsidP="002A762E">
      <w:pPr>
        <w:rPr>
          <w:color w:val="002060"/>
          <w:sz w:val="22"/>
          <w:szCs w:val="22"/>
        </w:rPr>
      </w:pPr>
      <w:r w:rsidRPr="002A762E">
        <w:rPr>
          <w:color w:val="002060"/>
          <w:sz w:val="22"/>
          <w:szCs w:val="22"/>
          <w:u w:val="single"/>
        </w:rPr>
        <w:t>The duration</w:t>
      </w:r>
      <w:r w:rsidRPr="002A762E">
        <w:rPr>
          <w:color w:val="002060"/>
          <w:sz w:val="22"/>
          <w:szCs w:val="22"/>
        </w:rPr>
        <w:t xml:space="preserve"> is 24h or 48h.</w:t>
      </w:r>
    </w:p>
    <w:p w:rsidR="002A762E" w:rsidRPr="002A762E" w:rsidRDefault="002A762E" w:rsidP="002A762E">
      <w:pPr>
        <w:rPr>
          <w:color w:val="002060"/>
          <w:sz w:val="22"/>
          <w:szCs w:val="22"/>
        </w:rPr>
      </w:pPr>
    </w:p>
    <w:p w:rsidR="002A762E" w:rsidRDefault="002A762E" w:rsidP="002A762E">
      <w:pPr>
        <w:rPr>
          <w:color w:val="002060"/>
          <w:sz w:val="22"/>
          <w:szCs w:val="22"/>
        </w:rPr>
      </w:pPr>
      <w:r w:rsidRPr="002A762E">
        <w:rPr>
          <w:color w:val="002060"/>
          <w:sz w:val="22"/>
          <w:szCs w:val="22"/>
          <w:u w:val="single"/>
        </w:rPr>
        <w:t>The team</w:t>
      </w:r>
      <w:r w:rsidRPr="002A762E">
        <w:rPr>
          <w:color w:val="002060"/>
          <w:sz w:val="22"/>
          <w:szCs w:val="22"/>
        </w:rPr>
        <w:t xml:space="preserve"> should consist of 3 to 5 people.</w:t>
      </w:r>
    </w:p>
    <w:p w:rsidR="002A762E" w:rsidRPr="002A762E" w:rsidRDefault="002A762E" w:rsidP="002A762E">
      <w:pPr>
        <w:rPr>
          <w:color w:val="002060"/>
          <w:sz w:val="22"/>
          <w:szCs w:val="22"/>
        </w:rPr>
      </w:pPr>
    </w:p>
    <w:p w:rsidR="002A762E" w:rsidRDefault="002A762E" w:rsidP="002A762E">
      <w:pPr>
        <w:rPr>
          <w:color w:val="002060"/>
          <w:sz w:val="22"/>
          <w:szCs w:val="22"/>
        </w:rPr>
      </w:pPr>
      <w:r w:rsidRPr="002A762E">
        <w:rPr>
          <w:color w:val="002060"/>
          <w:sz w:val="22"/>
          <w:szCs w:val="22"/>
        </w:rPr>
        <w:t>Each team must first register at the Hackathon call itself.</w:t>
      </w:r>
    </w:p>
    <w:p w:rsidR="002A762E" w:rsidRPr="002A762E" w:rsidRDefault="002A762E" w:rsidP="002A762E">
      <w:pPr>
        <w:rPr>
          <w:color w:val="002060"/>
          <w:sz w:val="22"/>
          <w:szCs w:val="22"/>
        </w:rPr>
      </w:pPr>
    </w:p>
    <w:p w:rsidR="002A762E" w:rsidRDefault="002A762E" w:rsidP="002A762E">
      <w:pPr>
        <w:rPr>
          <w:color w:val="002060"/>
          <w:sz w:val="22"/>
          <w:szCs w:val="22"/>
        </w:rPr>
      </w:pPr>
      <w:r w:rsidRPr="002A762E">
        <w:rPr>
          <w:color w:val="002060"/>
          <w:sz w:val="22"/>
          <w:szCs w:val="22"/>
          <w:u w:val="single"/>
        </w:rPr>
        <w:t>The hackathon call/application</w:t>
      </w:r>
      <w:r w:rsidRPr="002A762E">
        <w:rPr>
          <w:color w:val="002060"/>
          <w:sz w:val="22"/>
          <w:szCs w:val="22"/>
        </w:rPr>
        <w:t xml:space="preserve"> contains the basic data for each participant, such as the name of the idea (project), the problem it solves, challenges, solution, main goals, innovative models for the circular economy.</w:t>
      </w:r>
    </w:p>
    <w:p w:rsidR="002A762E" w:rsidRPr="002A762E" w:rsidRDefault="002A762E" w:rsidP="002A762E">
      <w:pPr>
        <w:rPr>
          <w:color w:val="002060"/>
          <w:sz w:val="22"/>
          <w:szCs w:val="22"/>
        </w:rPr>
      </w:pPr>
    </w:p>
    <w:p w:rsidR="002A762E" w:rsidRDefault="002A762E" w:rsidP="002A762E">
      <w:pPr>
        <w:rPr>
          <w:color w:val="002060"/>
          <w:sz w:val="22"/>
          <w:szCs w:val="22"/>
        </w:rPr>
      </w:pPr>
      <w:r w:rsidRPr="002A762E">
        <w:rPr>
          <w:color w:val="002060"/>
          <w:sz w:val="22"/>
          <w:szCs w:val="22"/>
        </w:rPr>
        <w:t>At the hackathon itself, the participants will have the opportunity to further develop their idea to a prototype or proof of concept in a short period of time.</w:t>
      </w:r>
    </w:p>
    <w:p w:rsidR="002A762E" w:rsidRPr="002A762E" w:rsidRDefault="002A762E" w:rsidP="002A762E">
      <w:pPr>
        <w:rPr>
          <w:color w:val="002060"/>
          <w:sz w:val="22"/>
          <w:szCs w:val="22"/>
        </w:rPr>
      </w:pPr>
    </w:p>
    <w:p w:rsidR="002A762E" w:rsidRDefault="00F8232F" w:rsidP="002A762E">
      <w:pPr>
        <w:rPr>
          <w:color w:val="002060"/>
          <w:sz w:val="22"/>
          <w:szCs w:val="22"/>
          <w:lang w:val="en-US"/>
        </w:rPr>
      </w:pPr>
      <w:r w:rsidRPr="00F8232F">
        <w:rPr>
          <w:color w:val="002060"/>
          <w:sz w:val="22"/>
          <w:szCs w:val="22"/>
          <w:u w:val="single"/>
          <w:lang w:val="en-US"/>
        </w:rPr>
        <w:t>Providing experts</w:t>
      </w:r>
      <w:r w:rsidRPr="00F8232F">
        <w:rPr>
          <w:color w:val="002060"/>
          <w:sz w:val="22"/>
          <w:szCs w:val="22"/>
          <w:lang w:val="en-US"/>
        </w:rPr>
        <w:t xml:space="preserve"> who will be part of the hackathon, helping the teams with specific questions and advice in their work. </w:t>
      </w:r>
      <w:r>
        <w:rPr>
          <w:color w:val="002060"/>
          <w:sz w:val="22"/>
          <w:szCs w:val="22"/>
          <w:lang w:val="mk-MK"/>
        </w:rPr>
        <w:t xml:space="preserve">                                                                                                                                      </w:t>
      </w:r>
      <w:r w:rsidRPr="00F8232F">
        <w:rPr>
          <w:color w:val="002060"/>
          <w:sz w:val="22"/>
          <w:szCs w:val="22"/>
          <w:lang w:val="en-US"/>
        </w:rPr>
        <w:t>Experts are individuals from public or private sector organizations (</w:t>
      </w:r>
      <w:proofErr w:type="spellStart"/>
      <w:r w:rsidRPr="00F8232F">
        <w:rPr>
          <w:color w:val="002060"/>
          <w:sz w:val="22"/>
          <w:szCs w:val="22"/>
          <w:lang w:val="en-US"/>
        </w:rPr>
        <w:t>eg</w:t>
      </w:r>
      <w:proofErr w:type="spellEnd"/>
      <w:r w:rsidRPr="00F8232F">
        <w:rPr>
          <w:color w:val="002060"/>
          <w:sz w:val="22"/>
          <w:szCs w:val="22"/>
          <w:lang w:val="en-US"/>
        </w:rPr>
        <w:t xml:space="preserve"> NGOs, universities and research institutes, companies, circular economy networks) with deep knowledge of circular economy issues. Experts are a very important role in the hackathon itself because with their support and experience they can help solve specific issues related to your project, highlighting your contribution in dealing with environmental, social and economic issues.</w:t>
      </w:r>
    </w:p>
    <w:p w:rsidR="00F8232F" w:rsidRPr="00F8232F" w:rsidRDefault="00F8232F" w:rsidP="002A762E">
      <w:pPr>
        <w:rPr>
          <w:color w:val="002060"/>
          <w:sz w:val="22"/>
          <w:szCs w:val="22"/>
          <w:lang w:val="en-US"/>
        </w:rPr>
      </w:pPr>
    </w:p>
    <w:p w:rsidR="00884506" w:rsidRPr="00884506" w:rsidRDefault="00884506" w:rsidP="00884506">
      <w:pPr>
        <w:rPr>
          <w:color w:val="002060"/>
          <w:sz w:val="22"/>
          <w:szCs w:val="22"/>
          <w:lang w:val="en-US"/>
        </w:rPr>
      </w:pPr>
      <w:r w:rsidRPr="00884506">
        <w:rPr>
          <w:color w:val="002060"/>
          <w:sz w:val="22"/>
          <w:szCs w:val="22"/>
          <w:u w:val="single"/>
          <w:lang w:val="en-US"/>
        </w:rPr>
        <w:t>Provision of a committee</w:t>
      </w:r>
      <w:r w:rsidRPr="00884506">
        <w:rPr>
          <w:color w:val="002060"/>
          <w:sz w:val="22"/>
          <w:szCs w:val="22"/>
          <w:lang w:val="en-US"/>
        </w:rPr>
        <w:t>, which will evaluate the teams during the short presentation of the participants and finally select the first, second and third place for the end of the hackathon.</w:t>
      </w:r>
    </w:p>
    <w:p w:rsidR="00884506" w:rsidRPr="00884506" w:rsidRDefault="00884506" w:rsidP="00884506">
      <w:pPr>
        <w:rPr>
          <w:color w:val="002060"/>
          <w:sz w:val="22"/>
          <w:szCs w:val="22"/>
          <w:lang w:val="en-US"/>
        </w:rPr>
      </w:pPr>
    </w:p>
    <w:p w:rsidR="00F8232F" w:rsidRDefault="00884506" w:rsidP="00884506">
      <w:pPr>
        <w:rPr>
          <w:color w:val="002060"/>
          <w:sz w:val="22"/>
          <w:szCs w:val="22"/>
          <w:lang w:val="en-US"/>
        </w:rPr>
      </w:pPr>
      <w:r w:rsidRPr="00884506">
        <w:rPr>
          <w:color w:val="002060"/>
          <w:sz w:val="22"/>
          <w:szCs w:val="22"/>
          <w:u w:val="single"/>
          <w:lang w:val="en-US"/>
        </w:rPr>
        <w:t>Selection of the teams</w:t>
      </w:r>
      <w:r w:rsidRPr="00884506">
        <w:rPr>
          <w:color w:val="002060"/>
          <w:sz w:val="22"/>
          <w:szCs w:val="22"/>
          <w:lang w:val="en-US"/>
        </w:rPr>
        <w:t xml:space="preserve"> that will compete.</w:t>
      </w:r>
    </w:p>
    <w:p w:rsidR="00884506" w:rsidRPr="00884506" w:rsidRDefault="00884506" w:rsidP="00884506">
      <w:pPr>
        <w:rPr>
          <w:color w:val="002060"/>
          <w:sz w:val="22"/>
          <w:szCs w:val="22"/>
          <w:lang w:val="en-US"/>
        </w:rPr>
      </w:pPr>
    </w:p>
    <w:p w:rsidR="00884506" w:rsidRDefault="00884506" w:rsidP="00884506">
      <w:pPr>
        <w:rPr>
          <w:color w:val="002060"/>
          <w:sz w:val="22"/>
          <w:szCs w:val="22"/>
          <w:lang w:val="en-US"/>
        </w:rPr>
      </w:pPr>
      <w:r w:rsidRPr="00884506">
        <w:rPr>
          <w:color w:val="002060"/>
          <w:sz w:val="22"/>
          <w:szCs w:val="22"/>
          <w:u w:val="single"/>
          <w:lang w:val="en-US"/>
        </w:rPr>
        <w:t>Opening and implementation of the hackathon</w:t>
      </w:r>
      <w:r w:rsidRPr="00884506">
        <w:rPr>
          <w:color w:val="002060"/>
          <w:sz w:val="22"/>
          <w:szCs w:val="22"/>
          <w:lang w:val="en-US"/>
        </w:rPr>
        <w:t>:</w:t>
      </w:r>
    </w:p>
    <w:p w:rsidR="00884506" w:rsidRPr="00884506" w:rsidRDefault="00884506" w:rsidP="00884506">
      <w:pPr>
        <w:rPr>
          <w:color w:val="002060"/>
          <w:sz w:val="22"/>
          <w:szCs w:val="22"/>
          <w:lang w:val="en-US"/>
        </w:rPr>
      </w:pPr>
    </w:p>
    <w:p w:rsidR="00884506" w:rsidRPr="00884506" w:rsidRDefault="00884506" w:rsidP="00884506">
      <w:pPr>
        <w:rPr>
          <w:color w:val="002060"/>
          <w:sz w:val="22"/>
          <w:szCs w:val="22"/>
          <w:lang w:val="en-US"/>
        </w:rPr>
      </w:pPr>
      <w:r w:rsidRPr="00884506">
        <w:rPr>
          <w:color w:val="002060"/>
          <w:sz w:val="22"/>
          <w:szCs w:val="22"/>
          <w:lang w:val="en-US"/>
        </w:rPr>
        <w:t>1. First of all, the rules of the hackathon itself are explained</w:t>
      </w:r>
    </w:p>
    <w:p w:rsidR="00884506" w:rsidRPr="00884506" w:rsidRDefault="00884506" w:rsidP="00884506">
      <w:pPr>
        <w:rPr>
          <w:color w:val="002060"/>
          <w:sz w:val="22"/>
          <w:szCs w:val="22"/>
          <w:lang w:val="en-US"/>
        </w:rPr>
      </w:pPr>
      <w:r w:rsidRPr="00884506">
        <w:rPr>
          <w:color w:val="002060"/>
          <w:sz w:val="22"/>
          <w:szCs w:val="22"/>
          <w:lang w:val="en-US"/>
        </w:rPr>
        <w:t>2. Getting to know the participants and briefly what their idea/product/project is.</w:t>
      </w:r>
    </w:p>
    <w:p w:rsidR="00884506" w:rsidRDefault="00884506" w:rsidP="00884506">
      <w:pPr>
        <w:rPr>
          <w:color w:val="002060"/>
          <w:sz w:val="22"/>
          <w:szCs w:val="22"/>
          <w:lang w:val="en-US"/>
        </w:rPr>
      </w:pPr>
      <w:r w:rsidRPr="00884506">
        <w:rPr>
          <w:color w:val="002060"/>
          <w:sz w:val="22"/>
          <w:szCs w:val="22"/>
          <w:lang w:val="en-US"/>
        </w:rPr>
        <w:t>3. Official launch of the hackathon.</w:t>
      </w:r>
    </w:p>
    <w:p w:rsidR="00BA1BFF" w:rsidRDefault="00BA1BFF" w:rsidP="0017412A">
      <w:pPr>
        <w:rPr>
          <w:color w:val="002060"/>
          <w:sz w:val="22"/>
          <w:szCs w:val="22"/>
          <w:lang w:val="en-US"/>
        </w:rPr>
      </w:pPr>
      <w:r>
        <w:rPr>
          <w:color w:val="002060"/>
          <w:sz w:val="22"/>
          <w:szCs w:val="22"/>
          <w:lang w:val="en-US"/>
        </w:rPr>
        <w:t>4. First day learning session</w:t>
      </w:r>
      <w:r w:rsidR="0017412A">
        <w:rPr>
          <w:color w:val="002060"/>
          <w:sz w:val="22"/>
          <w:szCs w:val="22"/>
          <w:lang w:val="en-US"/>
        </w:rPr>
        <w:t xml:space="preserve">: </w:t>
      </w:r>
      <w:r>
        <w:rPr>
          <w:color w:val="002060"/>
          <w:sz w:val="22"/>
          <w:szCs w:val="22"/>
          <w:lang w:val="en-US"/>
        </w:rPr>
        <w:t>Green transition</w:t>
      </w:r>
      <w:r w:rsidR="0017412A">
        <w:rPr>
          <w:color w:val="002060"/>
          <w:sz w:val="22"/>
          <w:szCs w:val="22"/>
          <w:lang w:val="en-US"/>
        </w:rPr>
        <w:t xml:space="preserve"> - S</w:t>
      </w:r>
      <w:r w:rsidR="0017412A" w:rsidRPr="0017412A">
        <w:rPr>
          <w:color w:val="002060"/>
          <w:sz w:val="22"/>
          <w:szCs w:val="22"/>
          <w:lang w:val="en-US"/>
        </w:rPr>
        <w:t>teps for developing a green business model</w:t>
      </w:r>
      <w:r w:rsidR="0017412A">
        <w:rPr>
          <w:color w:val="002060"/>
          <w:sz w:val="22"/>
          <w:szCs w:val="22"/>
          <w:lang w:val="en-US"/>
        </w:rPr>
        <w:t xml:space="preserve">. </w:t>
      </w:r>
      <w:r w:rsidR="0017412A" w:rsidRPr="0017412A">
        <w:rPr>
          <w:color w:val="002060"/>
          <w:sz w:val="22"/>
          <w:szCs w:val="22"/>
          <w:lang w:val="en-US"/>
        </w:rPr>
        <w:t>Education should equip learners with the knowledge, skills and attitudes to take action for more sustainability and to understand and participate in the decision-making processes necessary to en</w:t>
      </w:r>
      <w:r w:rsidR="0017412A">
        <w:rPr>
          <w:color w:val="002060"/>
          <w:sz w:val="22"/>
          <w:szCs w:val="22"/>
          <w:lang w:val="en-US"/>
        </w:rPr>
        <w:t xml:space="preserve">act lasting, structural </w:t>
      </w:r>
      <w:proofErr w:type="spellStart"/>
      <w:proofErr w:type="gramStart"/>
      <w:r w:rsidR="0017412A">
        <w:rPr>
          <w:color w:val="002060"/>
          <w:sz w:val="22"/>
          <w:szCs w:val="22"/>
          <w:lang w:val="en-US"/>
        </w:rPr>
        <w:t>change.</w:t>
      </w:r>
      <w:r w:rsidR="0017412A" w:rsidRPr="0017412A">
        <w:rPr>
          <w:color w:val="002060"/>
          <w:sz w:val="22"/>
          <w:szCs w:val="22"/>
          <w:lang w:val="en-US"/>
        </w:rPr>
        <w:t>Participant</w:t>
      </w:r>
      <w:proofErr w:type="spellEnd"/>
      <w:proofErr w:type="gramEnd"/>
      <w:r w:rsidR="0017412A" w:rsidRPr="0017412A">
        <w:rPr>
          <w:color w:val="002060"/>
          <w:sz w:val="22"/>
          <w:szCs w:val="22"/>
          <w:lang w:val="en-US"/>
        </w:rPr>
        <w:t xml:space="preserve"> will learn to use tools for evaluating the effects of technological change and investments related to green transition.</w:t>
      </w:r>
      <w:r w:rsidR="0017412A">
        <w:rPr>
          <w:color w:val="002060"/>
          <w:sz w:val="22"/>
          <w:szCs w:val="22"/>
          <w:lang w:val="en-US"/>
        </w:rPr>
        <w:t xml:space="preserve"> </w:t>
      </w:r>
    </w:p>
    <w:p w:rsidR="0017412A" w:rsidRPr="00884506" w:rsidRDefault="0017412A" w:rsidP="0017412A">
      <w:pPr>
        <w:rPr>
          <w:color w:val="002060"/>
          <w:sz w:val="22"/>
          <w:szCs w:val="22"/>
          <w:lang w:val="en-US"/>
        </w:rPr>
      </w:pPr>
      <w:r>
        <w:rPr>
          <w:color w:val="002060"/>
          <w:sz w:val="22"/>
          <w:szCs w:val="22"/>
          <w:lang w:val="en-US"/>
        </w:rPr>
        <w:t>5.Second day – teamwork activity</w:t>
      </w:r>
      <w:bookmarkStart w:id="0" w:name="_GoBack"/>
      <w:bookmarkEnd w:id="0"/>
    </w:p>
    <w:p w:rsidR="00884506" w:rsidRPr="00884506" w:rsidRDefault="0017412A" w:rsidP="00884506">
      <w:pPr>
        <w:rPr>
          <w:color w:val="002060"/>
          <w:sz w:val="22"/>
          <w:szCs w:val="22"/>
          <w:lang w:val="en-US"/>
        </w:rPr>
      </w:pPr>
      <w:r>
        <w:rPr>
          <w:color w:val="002060"/>
          <w:sz w:val="22"/>
          <w:szCs w:val="22"/>
          <w:lang w:val="en-US"/>
        </w:rPr>
        <w:t>6</w:t>
      </w:r>
      <w:r w:rsidR="00884506" w:rsidRPr="00884506">
        <w:rPr>
          <w:color w:val="002060"/>
          <w:sz w:val="22"/>
          <w:szCs w:val="22"/>
          <w:lang w:val="en-US"/>
        </w:rPr>
        <w:t>. Each expert has about 20 minutes to talk with each team and give them advice about their ideas, after this time another expert comes and so they rotate depending on how many experts are provided. Meanwhile, the teams prepare for the pitch presentation, preparations, develop their prototype, improve their ideas.</w:t>
      </w:r>
    </w:p>
    <w:p w:rsidR="00884506" w:rsidRPr="00884506" w:rsidRDefault="0017412A" w:rsidP="00884506">
      <w:pPr>
        <w:rPr>
          <w:color w:val="002060"/>
          <w:sz w:val="22"/>
          <w:szCs w:val="22"/>
          <w:lang w:val="en-US"/>
        </w:rPr>
      </w:pPr>
      <w:r>
        <w:rPr>
          <w:color w:val="002060"/>
          <w:sz w:val="22"/>
          <w:szCs w:val="22"/>
          <w:lang w:val="en-US"/>
        </w:rPr>
        <w:lastRenderedPageBreak/>
        <w:t>7</w:t>
      </w:r>
      <w:r w:rsidR="00884506">
        <w:rPr>
          <w:color w:val="002060"/>
          <w:sz w:val="22"/>
          <w:szCs w:val="22"/>
          <w:lang w:val="en-US"/>
        </w:rPr>
        <w:t>. Lunch</w:t>
      </w:r>
      <w:r w:rsidR="00884506" w:rsidRPr="00884506">
        <w:rPr>
          <w:color w:val="002060"/>
          <w:sz w:val="22"/>
          <w:szCs w:val="22"/>
          <w:lang w:val="en-US"/>
        </w:rPr>
        <w:t>, refreshment for the participants themselves.</w:t>
      </w:r>
    </w:p>
    <w:p w:rsidR="00884506" w:rsidRPr="00884506" w:rsidRDefault="0017412A" w:rsidP="00884506">
      <w:pPr>
        <w:rPr>
          <w:color w:val="002060"/>
          <w:sz w:val="22"/>
          <w:szCs w:val="22"/>
          <w:lang w:val="en-US"/>
        </w:rPr>
      </w:pPr>
      <w:r>
        <w:rPr>
          <w:color w:val="002060"/>
          <w:sz w:val="22"/>
          <w:szCs w:val="22"/>
          <w:lang w:val="en-US"/>
        </w:rPr>
        <w:t>8</w:t>
      </w:r>
      <w:r w:rsidR="00884506" w:rsidRPr="00884506">
        <w:rPr>
          <w:color w:val="002060"/>
          <w:sz w:val="22"/>
          <w:szCs w:val="22"/>
          <w:lang w:val="en-US"/>
        </w:rPr>
        <w:t>. Finalizing the presentations and preparing for the final presentation before the committee. The presentation should not be more than 5 min.</w:t>
      </w:r>
    </w:p>
    <w:p w:rsidR="00884506" w:rsidRPr="00884506" w:rsidRDefault="0017412A" w:rsidP="00884506">
      <w:pPr>
        <w:rPr>
          <w:color w:val="002060"/>
          <w:sz w:val="22"/>
          <w:szCs w:val="22"/>
          <w:lang w:val="en-US"/>
        </w:rPr>
      </w:pPr>
      <w:r>
        <w:rPr>
          <w:color w:val="002060"/>
          <w:sz w:val="22"/>
          <w:szCs w:val="22"/>
          <w:lang w:val="en-US"/>
        </w:rPr>
        <w:t>9</w:t>
      </w:r>
      <w:r w:rsidR="00884506" w:rsidRPr="00884506">
        <w:rPr>
          <w:color w:val="002060"/>
          <w:sz w:val="22"/>
          <w:szCs w:val="22"/>
          <w:lang w:val="en-US"/>
        </w:rPr>
        <w:t>. Presentation of ideas before the committee. 5 minutes of presentation and 5 minutes of questions from the committee.</w:t>
      </w:r>
    </w:p>
    <w:p w:rsidR="00E13772" w:rsidRPr="00884506" w:rsidRDefault="0017412A" w:rsidP="00884506">
      <w:pPr>
        <w:rPr>
          <w:color w:val="002060"/>
          <w:sz w:val="22"/>
          <w:szCs w:val="22"/>
          <w:lang w:val="en-US"/>
        </w:rPr>
      </w:pPr>
      <w:r>
        <w:rPr>
          <w:color w:val="002060"/>
          <w:sz w:val="22"/>
          <w:szCs w:val="22"/>
          <w:lang w:val="en-US"/>
        </w:rPr>
        <w:t>10</w:t>
      </w:r>
      <w:r w:rsidR="00884506" w:rsidRPr="00884506">
        <w:rPr>
          <w:color w:val="002060"/>
          <w:sz w:val="22"/>
          <w:szCs w:val="22"/>
          <w:lang w:val="en-US"/>
        </w:rPr>
        <w:t>. Announcement of the winning teams.</w:t>
      </w:r>
    </w:p>
    <w:sectPr w:rsidR="00E13772" w:rsidRPr="00884506">
      <w:headerReference w:type="default" r:id="rId7"/>
      <w:pgSz w:w="11906" w:h="16838"/>
      <w:pgMar w:top="228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B15" w:rsidRDefault="00F84B15">
      <w:r>
        <w:separator/>
      </w:r>
    </w:p>
  </w:endnote>
  <w:endnote w:type="continuationSeparator" w:id="0">
    <w:p w:rsidR="00F84B15" w:rsidRDefault="00F8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B15" w:rsidRDefault="00F84B15">
      <w:r>
        <w:separator/>
      </w:r>
    </w:p>
  </w:footnote>
  <w:footnote w:type="continuationSeparator" w:id="0">
    <w:p w:rsidR="00F84B15" w:rsidRDefault="00F84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772" w:rsidRDefault="00F84B15">
    <w:pPr>
      <w:pBdr>
        <w:top w:val="nil"/>
        <w:left w:val="nil"/>
        <w:bottom w:val="nil"/>
        <w:right w:val="nil"/>
        <w:between w:val="nil"/>
      </w:pBdr>
      <w:tabs>
        <w:tab w:val="center" w:pos="4513"/>
        <w:tab w:val="right" w:pos="9026"/>
      </w:tabs>
      <w:rPr>
        <w:color w:val="000000"/>
      </w:rPr>
    </w:pPr>
    <w:r>
      <w:rPr>
        <w:color w:val="000000"/>
      </w:rPr>
      <w:t xml:space="preserve"> </w:t>
    </w:r>
    <w:r>
      <w:rPr>
        <w:noProof/>
        <w:lang w:val="en-US"/>
      </w:rPr>
      <w:drawing>
        <wp:anchor distT="0" distB="0" distL="114300" distR="114300" simplePos="0" relativeHeight="251658240" behindDoc="0" locked="0" layoutInCell="1" hidden="0" allowOverlap="1">
          <wp:simplePos x="0" y="0"/>
          <wp:positionH relativeFrom="column">
            <wp:posOffset>-372</wp:posOffset>
          </wp:positionH>
          <wp:positionV relativeFrom="paragraph">
            <wp:posOffset>-151686</wp:posOffset>
          </wp:positionV>
          <wp:extent cx="2268071" cy="938018"/>
          <wp:effectExtent l="0" t="0" r="0" b="0"/>
          <wp:wrapNone/>
          <wp:docPr id="111600605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268071" cy="938018"/>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simplePos x="0" y="0"/>
          <wp:positionH relativeFrom="column">
            <wp:posOffset>3002280</wp:posOffset>
          </wp:positionH>
          <wp:positionV relativeFrom="paragraph">
            <wp:posOffset>34663</wp:posOffset>
          </wp:positionV>
          <wp:extent cx="2702820" cy="564776"/>
          <wp:effectExtent l="0" t="0" r="0" b="0"/>
          <wp:wrapNone/>
          <wp:docPr id="11160060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702820" cy="56477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72"/>
    <w:rsid w:val="0017412A"/>
    <w:rsid w:val="001B6212"/>
    <w:rsid w:val="002A762E"/>
    <w:rsid w:val="002D7D52"/>
    <w:rsid w:val="003D6A56"/>
    <w:rsid w:val="0044570D"/>
    <w:rsid w:val="004F1948"/>
    <w:rsid w:val="005760A1"/>
    <w:rsid w:val="006F052F"/>
    <w:rsid w:val="0070611E"/>
    <w:rsid w:val="007960C4"/>
    <w:rsid w:val="007C33C6"/>
    <w:rsid w:val="0086355C"/>
    <w:rsid w:val="00884506"/>
    <w:rsid w:val="008938C8"/>
    <w:rsid w:val="009106F2"/>
    <w:rsid w:val="009F7E94"/>
    <w:rsid w:val="00A30B69"/>
    <w:rsid w:val="00B82041"/>
    <w:rsid w:val="00BA1BFF"/>
    <w:rsid w:val="00BC3EF2"/>
    <w:rsid w:val="00D20A38"/>
    <w:rsid w:val="00D53C6B"/>
    <w:rsid w:val="00DA2708"/>
    <w:rsid w:val="00E13772"/>
    <w:rsid w:val="00E213ED"/>
    <w:rsid w:val="00E93CA3"/>
    <w:rsid w:val="00F8232F"/>
    <w:rsid w:val="00F8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047A"/>
  <w15:docId w15:val="{F20B5BB5-F2CB-4B45-A333-C1ED932E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A2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CF2A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CF2A2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F2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2A25"/>
    <w:rPr>
      <w:color w:val="0563C1" w:themeColor="hyperlink"/>
      <w:u w:val="single"/>
    </w:rPr>
  </w:style>
  <w:style w:type="paragraph" w:styleId="Header">
    <w:name w:val="header"/>
    <w:basedOn w:val="Normal"/>
    <w:link w:val="HeaderChar"/>
    <w:uiPriority w:val="99"/>
    <w:unhideWhenUsed/>
    <w:rsid w:val="00CF2A25"/>
    <w:pPr>
      <w:tabs>
        <w:tab w:val="center" w:pos="4513"/>
        <w:tab w:val="right" w:pos="9026"/>
      </w:tabs>
    </w:pPr>
  </w:style>
  <w:style w:type="character" w:customStyle="1" w:styleId="HeaderChar">
    <w:name w:val="Header Char"/>
    <w:basedOn w:val="DefaultParagraphFont"/>
    <w:link w:val="Header"/>
    <w:uiPriority w:val="99"/>
    <w:rsid w:val="00CF2A25"/>
  </w:style>
  <w:style w:type="paragraph" w:styleId="NormalWeb">
    <w:name w:val="Normal (Web)"/>
    <w:basedOn w:val="Normal"/>
    <w:uiPriority w:val="99"/>
    <w:semiHidden/>
    <w:unhideWhenUsed/>
    <w:rsid w:val="00CF2A25"/>
    <w:rPr>
      <w:rFonts w:ascii="Times New Roman" w:hAnsi="Times New Roman" w:cs="Times New Roman"/>
    </w:rPr>
  </w:style>
  <w:style w:type="character" w:styleId="CommentReference">
    <w:name w:val="annotation reference"/>
    <w:basedOn w:val="DefaultParagraphFont"/>
    <w:uiPriority w:val="99"/>
    <w:semiHidden/>
    <w:unhideWhenUsed/>
    <w:rsid w:val="00CF2A25"/>
    <w:rPr>
      <w:sz w:val="16"/>
      <w:szCs w:val="16"/>
    </w:rPr>
  </w:style>
  <w:style w:type="paragraph" w:styleId="CommentText">
    <w:name w:val="annotation text"/>
    <w:basedOn w:val="Normal"/>
    <w:link w:val="CommentTextChar"/>
    <w:uiPriority w:val="99"/>
    <w:semiHidden/>
    <w:unhideWhenUsed/>
    <w:rsid w:val="00CF2A25"/>
    <w:rPr>
      <w:sz w:val="20"/>
      <w:szCs w:val="20"/>
    </w:rPr>
  </w:style>
  <w:style w:type="character" w:customStyle="1" w:styleId="CommentTextChar">
    <w:name w:val="Comment Text Char"/>
    <w:basedOn w:val="DefaultParagraphFont"/>
    <w:link w:val="CommentText"/>
    <w:uiPriority w:val="99"/>
    <w:semiHidden/>
    <w:rsid w:val="00CF2A25"/>
    <w:rPr>
      <w:sz w:val="20"/>
      <w:szCs w:val="20"/>
    </w:rPr>
  </w:style>
  <w:style w:type="paragraph" w:styleId="CommentSubject">
    <w:name w:val="annotation subject"/>
    <w:basedOn w:val="CommentText"/>
    <w:next w:val="CommentText"/>
    <w:link w:val="CommentSubjectChar"/>
    <w:uiPriority w:val="99"/>
    <w:semiHidden/>
    <w:unhideWhenUsed/>
    <w:rsid w:val="00CF2A25"/>
    <w:rPr>
      <w:b/>
      <w:bCs/>
    </w:rPr>
  </w:style>
  <w:style w:type="character" w:customStyle="1" w:styleId="CommentSubjectChar">
    <w:name w:val="Comment Subject Char"/>
    <w:basedOn w:val="CommentTextChar"/>
    <w:link w:val="CommentSubject"/>
    <w:uiPriority w:val="99"/>
    <w:semiHidden/>
    <w:rsid w:val="00CF2A25"/>
    <w:rPr>
      <w:b/>
      <w:bCs/>
      <w:sz w:val="20"/>
      <w:szCs w:val="20"/>
    </w:rPr>
  </w:style>
  <w:style w:type="paragraph" w:styleId="ListParagraph">
    <w:name w:val="List Paragraph"/>
    <w:basedOn w:val="Normal"/>
    <w:uiPriority w:val="34"/>
    <w:qFormat/>
    <w:rsid w:val="00CF2A25"/>
    <w:pPr>
      <w:ind w:left="720"/>
      <w:contextualSpacing/>
    </w:pPr>
  </w:style>
  <w:style w:type="character" w:customStyle="1" w:styleId="UnresolvedMention">
    <w:name w:val="Unresolved Mention"/>
    <w:basedOn w:val="DefaultParagraphFont"/>
    <w:uiPriority w:val="99"/>
    <w:semiHidden/>
    <w:unhideWhenUsed/>
    <w:rsid w:val="00CF2A25"/>
    <w:rPr>
      <w:color w:val="605E5C"/>
      <w:shd w:val="clear" w:color="auto" w:fill="E1DFDD"/>
    </w:rPr>
  </w:style>
  <w:style w:type="character" w:styleId="FollowedHyperlink">
    <w:name w:val="FollowedHyperlink"/>
    <w:basedOn w:val="DefaultParagraphFont"/>
    <w:uiPriority w:val="99"/>
    <w:semiHidden/>
    <w:unhideWhenUsed/>
    <w:rsid w:val="00CF2A25"/>
    <w:rPr>
      <w:color w:val="954F72" w:themeColor="followedHyperlink"/>
      <w:u w:val="single"/>
    </w:rPr>
  </w:style>
  <w:style w:type="paragraph" w:styleId="Footer">
    <w:name w:val="footer"/>
    <w:basedOn w:val="Normal"/>
    <w:link w:val="FooterChar"/>
    <w:uiPriority w:val="99"/>
    <w:unhideWhenUsed/>
    <w:rsid w:val="00CF2A25"/>
    <w:pPr>
      <w:tabs>
        <w:tab w:val="center" w:pos="4513"/>
        <w:tab w:val="right" w:pos="9026"/>
      </w:tabs>
    </w:pPr>
  </w:style>
  <w:style w:type="character" w:customStyle="1" w:styleId="FooterChar">
    <w:name w:val="Footer Char"/>
    <w:basedOn w:val="DefaultParagraphFont"/>
    <w:link w:val="Footer"/>
    <w:uiPriority w:val="99"/>
    <w:rsid w:val="00CF2A2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ydiQnQz4nZvreI46RAXEwiAQtg==">CgMxLjA4AHIhMWhObUw2WEItM3lXQ2xteC1fOUszS3ZEVzkyMjU3ODhi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CSCP</dc:creator>
  <cp:lastModifiedBy>Edvard</cp:lastModifiedBy>
  <cp:revision>4</cp:revision>
  <dcterms:created xsi:type="dcterms:W3CDTF">2024-07-19T05:40:00Z</dcterms:created>
  <dcterms:modified xsi:type="dcterms:W3CDTF">2024-07-19T06:06:00Z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0x010100CCA5B8C32F07F54FA8650D043B6D6DBD</vt:lpwstr>
  </property>
  <property fmtid="{D5CDD505-2E9C-101B-9397-08002B2CF9AE}" pid="3" name="MediaServiceImageTags">
    <vt:lpwstr>MediaServiceImageTags</vt:lpwstr>
  </property>
</Properties>
</file>